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804-3_4seq1.xml.htm"/>
      <w:bookmarkStart w:id="1" w:name="kstm2621804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Hon Sang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31/F, BLOCK 12-A, SHENZHEN BAY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SCIENCE AND TECHNOLOGY ECOLOGICAL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Aurora Mobile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4,906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11,470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65,407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65,407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Every three American depositary shares ("ADSs") of the Issuer represent 40 Class A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 units ("RSUs") convert into ADSs at a conversion ratio of 3 ADSs for every 40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were granted to the reporting person on August 1, 2025 pursuant to a share incentive plan of the Issuer and fully vested on August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 Sang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753" TargetMode="External"/><Relationship Id="rId5" Type="http://schemas.openxmlformats.org/officeDocument/2006/relationships/hyperlink" Target="http://www.sec.gov/cgi-bin/browse-edgar?action=getcompany&amp;CIK=0001737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3461</Characters>
  <CharactersWithSpaces>4030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