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4-4_4seq1.xml.htm"/>
      <w:bookmarkStart w:id="1" w:name="kstm2621804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Tang Kwok Hin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17,829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33,962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("ADSs") of the Issuer represent 40 Class A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("RSUs") convert into ADSs at a conversion ratio of 3 ADSs for every 40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to the reporting person on August 1, 2025 pursuant to a share incentive plan of the Issuer and fully vested on August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Kwok Hin Tang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740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3463</Characters>
  <CharactersWithSpaces>4032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